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关于军民合用机场使用管理的若干暂行规定</w:t>
      </w: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(1985年12月30日</w:t>
      </w:r>
      <w:bookmarkStart w:id="0" w:name="_GoBack"/>
      <w:bookmarkEnd w:id="0"/>
      <w:r>
        <w:rPr>
          <w:rFonts w:ascii="Times New Roman" w:hAnsi="Times New Roman" w:eastAsia="楷体_GB2312" w:cs="Times New Roman"/>
          <w:sz w:val="32"/>
          <w:szCs w:val="32"/>
        </w:rPr>
        <w:t>)</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为加强军民合用机场(以下简称机场)的统一使用管理，确保飞行安全，充分发挥现有机场的使用效率，从国家整体利益出发，既利于民用航空事业的发展，又保证军队战备、训练顺利进行，特制定本规定。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机场的使用管理，原则上由机场产权单位负责，可根据双方需要和实际情况，划分区域，分区管理。场区建设，由产权单位统一规划，军民航专用设施应尽量分开修建，自成体系，自行管理。非产权单位在机场内(不含自征土地)修(扩)建永久性设施，应征得产权单位同意。非产权单位在机场内(不含自征土地)的一切固定建筑设施如不再使用时，可按质作价移交给机场产权单位使用(专用设备除外)，但不得出租、转借或转让给与本场飞行业务无直接关系的单位。机场的土地属国家所有，由机场产权单位统一规划使用，任何单位不得擅自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机场允许起降的机型，应根据机场道面的承载能力，按国内有关规定并参照国际有关标准，由军民航双方商定。对符合条件的飞机，产权单位应允许使用。对超出道面承载能力的飞机，非紧急特殊情况，不准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机场场道的翻修和维护，原则上由产权单位负责。因超过道面承载能力或其它意外原因造成机场损坏，进行修复所需的经费、材料，由造成损坏的单位负责。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机场扩建、翻修的设计和施工由产权单位统一规划，投资单位组织招标。机场扩建、翻修后，产权不变，但应保证投资单位使用，不收取场道工程折旧费。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机场使用和管理细则，由产权单位牵头，与有关单位共同制定，各方均应严格遵守。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军民双方应签订机场合用协议，明确合用项目、设施和规模等，实行经济核算，合理收费。收费的范围、标准、方法，由财政部、总后勤部联合制定。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凡经批准开放的机场，可采用国际民航组织和国内现行标准所规定的地面导航标志和夜航灯光设施，由使用单位投资装设。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凡需新辟军民合用机场，按国办发(1985)49号文件规定办理。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本规定由总参谋部、国家经委负责解释。</w:t>
      </w:r>
    </w:p>
    <w:p>
      <w:pPr>
        <w:pStyle w:val="10"/>
        <w:ind w:firstLine="640" w:firstLineChars="200"/>
        <w:rPr>
          <w:rFonts w:hint="eastAsia"/>
          <w:lang w:eastAsia="zh-CN"/>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2C235D9"/>
    <w:rsid w:val="03356D16"/>
    <w:rsid w:val="03985ADA"/>
    <w:rsid w:val="058213F7"/>
    <w:rsid w:val="0788080A"/>
    <w:rsid w:val="08BA41B9"/>
    <w:rsid w:val="08FF0C17"/>
    <w:rsid w:val="0963250F"/>
    <w:rsid w:val="097F7BAD"/>
    <w:rsid w:val="09B60066"/>
    <w:rsid w:val="0AEB2A0D"/>
    <w:rsid w:val="0B3D0578"/>
    <w:rsid w:val="0BC55732"/>
    <w:rsid w:val="0D3C4224"/>
    <w:rsid w:val="0D610029"/>
    <w:rsid w:val="0DFE10B9"/>
    <w:rsid w:val="10A47D69"/>
    <w:rsid w:val="134A1994"/>
    <w:rsid w:val="142327B5"/>
    <w:rsid w:val="14292D92"/>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833D18"/>
    <w:rsid w:val="2DBE0D65"/>
    <w:rsid w:val="2E1B43B4"/>
    <w:rsid w:val="2ED32E01"/>
    <w:rsid w:val="2FF20DF5"/>
    <w:rsid w:val="318138A8"/>
    <w:rsid w:val="32252208"/>
    <w:rsid w:val="33CF5811"/>
    <w:rsid w:val="35175D1B"/>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265D80"/>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2019-07-31T10:11:22Z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